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48E" w:rsidRPr="0021548E" w:rsidRDefault="0021548E" w:rsidP="0021548E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8"/>
          <w:szCs w:val="18"/>
          <w:lang w:eastAsia="ru-RU"/>
        </w:rPr>
      </w:pPr>
      <w:r w:rsidRPr="0021548E">
        <w:rPr>
          <w:rFonts w:ascii="OpenSansRegular" w:eastAsia="Times New Roman" w:hAnsi="OpenSansRegular" w:cs="Times New Roman"/>
          <w:caps/>
          <w:color w:val="FFFFFF"/>
          <w:sz w:val="18"/>
          <w:szCs w:val="18"/>
          <w:lang w:eastAsia="ru-RU"/>
        </w:rPr>
        <w:t>ГОДОВОЙ ОТЧЕТ ЭМИТЕНТА ПО ИТОГАМ 2021 ГОДА</w:t>
      </w:r>
    </w:p>
    <w:p w:rsidR="0021548E" w:rsidRPr="0021548E" w:rsidRDefault="0021548E" w:rsidP="0021548E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color w:val="333333"/>
          <w:sz w:val="18"/>
          <w:szCs w:val="18"/>
          <w:lang w:eastAsia="ru-RU"/>
        </w:rPr>
      </w:pPr>
      <w:r w:rsidRPr="0021548E">
        <w:rPr>
          <w:rFonts w:ascii="OpenSansRegular" w:eastAsia="Times New Roman" w:hAnsi="OpenSansRegular" w:cs="Times New Roman"/>
          <w:color w:val="333333"/>
          <w:sz w:val="18"/>
          <w:szCs w:val="18"/>
          <w:lang w:eastAsia="ru-RU"/>
        </w:rPr>
        <w:t>Дата раскрытия: 19.05.2022   </w:t>
      </w:r>
    </w:p>
    <w:p w:rsidR="0021548E" w:rsidRPr="0021548E" w:rsidRDefault="0021548E" w:rsidP="0021548E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18"/>
          <w:szCs w:val="18"/>
          <w:lang w:eastAsia="ru-RU"/>
        </w:rPr>
      </w:pPr>
      <w:r w:rsidRPr="0021548E">
        <w:rPr>
          <w:rFonts w:ascii="OpenSansRegular" w:eastAsia="Times New Roman" w:hAnsi="OpenSansRegular" w:cs="Times New Roman"/>
          <w:color w:val="333333"/>
          <w:sz w:val="18"/>
          <w:szCs w:val="18"/>
          <w:lang w:eastAsia="ru-RU"/>
        </w:rPr>
        <w:t>Дата опубликования модератором*: 19.05.2022   </w:t>
      </w:r>
    </w:p>
    <w:tbl>
      <w:tblPr>
        <w:tblW w:w="1465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8141"/>
        <w:gridCol w:w="6509"/>
      </w:tblGrid>
      <w:tr w:rsidR="0021548E" w:rsidRPr="0021548E" w:rsidTr="0021548E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 эмитента, утвердивший отчет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собрание акционеров</w:t>
            </w:r>
          </w:p>
        </w:tc>
      </w:tr>
      <w:tr w:rsidR="0021548E" w:rsidRPr="0021548E" w:rsidTr="0021548E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утверждения отчета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14.05.2022</w:t>
            </w:r>
          </w:p>
        </w:tc>
      </w:tr>
    </w:tbl>
    <w:p w:rsidR="0021548E" w:rsidRPr="0021548E" w:rsidRDefault="0021548E" w:rsidP="0021548E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8"/>
          <w:szCs w:val="18"/>
          <w:lang w:eastAsia="ru-RU"/>
        </w:rPr>
      </w:pPr>
    </w:p>
    <w:tbl>
      <w:tblPr>
        <w:tblW w:w="1465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69"/>
        <w:gridCol w:w="8091"/>
        <w:gridCol w:w="6190"/>
      </w:tblGrid>
      <w:tr w:rsidR="0021548E" w:rsidRPr="0021548E" w:rsidTr="0021548E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ЭМИТЕНТА: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Chinobod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Chinobod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биржевого</w:t>
            </w:r>
            <w:proofErr w:type="gram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тикера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21548E" w:rsidRPr="0021548E" w:rsidTr="0021548E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Чинобод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Чинобод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C04C05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21548E" w:rsidRPr="0021548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sihatgoh_chinabod@mail.ru</w:t>
              </w:r>
            </w:hyperlink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C04C05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="0021548E" w:rsidRPr="0021548E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www.chinabod.uz</w:t>
              </w:r>
            </w:hyperlink>
          </w:p>
        </w:tc>
      </w:tr>
      <w:tr w:rsidR="0021548E" w:rsidRPr="0021548E" w:rsidTr="0021548E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Шахристанский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 АК ПСБ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расчетного счета: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20210000600117342001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21548E" w:rsidRPr="0021548E" w:rsidTr="0021548E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РЕГИСТРАЦИОННЫЕ И ИДЕНТИФИКАЦИОННЫЕ НОМЕРА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</w:t>
            </w:r>
            <w:proofErr w:type="gram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регистрирующим органом: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органом государственной налоговой службы (ИНН):</w:t>
            </w:r>
            <w:proofErr w:type="gram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201221881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органами государственной статистики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2024855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91517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1726266</w:t>
            </w:r>
          </w:p>
        </w:tc>
      </w:tr>
    </w:tbl>
    <w:p w:rsidR="0021548E" w:rsidRPr="0021548E" w:rsidRDefault="0021548E" w:rsidP="0021548E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8"/>
          <w:szCs w:val="18"/>
          <w:lang w:eastAsia="ru-RU"/>
        </w:rPr>
      </w:pPr>
    </w:p>
    <w:p w:rsidR="0021548E" w:rsidRPr="0021548E" w:rsidRDefault="0021548E" w:rsidP="0021548E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8"/>
          <w:szCs w:val="18"/>
          <w:lang w:eastAsia="ru-RU"/>
        </w:rPr>
      </w:pPr>
    </w:p>
    <w:tbl>
      <w:tblPr>
        <w:tblW w:w="1465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99"/>
        <w:gridCol w:w="6121"/>
        <w:gridCol w:w="2654"/>
        <w:gridCol w:w="2688"/>
        <w:gridCol w:w="2688"/>
      </w:tblGrid>
      <w:tr w:rsidR="0021548E" w:rsidRPr="0021548E" w:rsidTr="0021548E">
        <w:tc>
          <w:tcPr>
            <w:tcW w:w="507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8D0175" w:rsidRDefault="008D0175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D01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Бухгалтерский баланс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Долгосрочные активы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средства: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(01,03)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39996196.48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46980298.27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износа (0200)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15976641.29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18608787.09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(балансовая) стоимость (стр.010-011)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24019555.19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28371511.18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Нематериальные активы: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(0400)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амортизации (0500)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остаточной стоимости (020-021)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инвестиции, всего (стр.040+050+060+070+080)</w:t>
            </w:r>
            <w:proofErr w:type="gram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числе.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 (0610)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Инвестиции </w:t>
            </w:r>
            <w:proofErr w:type="gram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дочерние хозяйственные обществ (0620)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зависимые хозяйственные общества (0630)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предприятие с иностранным капиталом (0640)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инвестиции (0690)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к установке (0700)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(0800)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143705.45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239392.07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дебиторская задолженность (0910, 0920. 0930 0940)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 нее </w:t>
            </w:r>
            <w:proofErr w:type="gramStart"/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расходы (0950, 0960, 0990)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(012+022+030+090+100+110+120)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24163410.64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28611053.25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Текущие активы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Товарно-материальные запасы, всего (стр.150+160+170+180), в том числе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972792.54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803156.35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запасы (1000,1100,1500,1600)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972792.54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803156.35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Незавершённое производство (2000, 2100, 2300, 2700)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Готовая продукция (2800)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 (2900 за минусом 2980)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будущих периодов (3100)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237126.61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42522.66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расходы (3200)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Дебиторы, всего стр.220+240+250+260+270+280+290+300+310)</w:t>
            </w:r>
            <w:proofErr w:type="gramEnd"/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164395.27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260073.83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нее: </w:t>
            </w:r>
            <w:proofErr w:type="gram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покупателей и заказчиков (4000 за минусом 4900)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61699.20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162287.11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обособленных подразделений (4110)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дочерних и зависимых хозяйственных обществ (4120)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персоналу (4200)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поставщикам и подрядчикам (4300)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37438.42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50443.60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Авансовые платежи по налогам и </w:t>
            </w:r>
            <w:proofErr w:type="gram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сборам</w:t>
            </w:r>
            <w:proofErr w:type="gram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бюджет (4400)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6550.22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Авансовые платежи в государственные целевые фонды и по страхованию (4500)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учредителей по вкладам в уставный капитал (4600)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персонала по прочим операциям (4700)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1000.00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4535.54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дебиторские задолженности (4800)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57707.43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42807.58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всего (стр.330+340+350+360), в том числе: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329677.52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39637.62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в кассе (5000)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на расчетном счете (5100)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313085.81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9659.21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</w:t>
            </w:r>
            <w:proofErr w:type="gram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  <w:proofErr w:type="gram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иностранной валюте (5200)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и эквиваленты (5500, 5800, 5700)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16591.71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29978.41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инвестиции (5800)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текущие активы (5900)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II (стр. 140+190+200+210+320+370+380)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1703991.94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1145390.46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активу баланса 130+390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25867402.58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29756443.71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Источники собственных средств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Уставной капитал (8300)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Добавленный капитал (8400)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272801.00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272801.00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капитал (8500)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14421093.50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22278280.31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Выкупленные собственные акции (8600)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Нераспределенная прибыль (непокрытый убыток) (8700)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8936.50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1102534.50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</w:t>
            </w:r>
            <w:proofErr w:type="gram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поступление (8800)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4757855.39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37986.00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 предстоящих расходов и платежей (8900)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410+420+430+440+450+460+470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20594686.39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24825601.81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Обязательства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обязательства, всего (стр.500+520+530+540+550+560+570+580+590)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долгосрочная кредиторская задолженность (стр.500+520+540+580+590)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 просроченная долгосрочная кредиторская задолженность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</w:t>
            </w:r>
            <w:proofErr w:type="gram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эадолженость</w:t>
            </w:r>
            <w:proofErr w:type="spell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поставщикам и подрядчикам (7000)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задолженность обособленным подразделениям (7110)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Долгосрочная задолженность дочерним и </w:t>
            </w:r>
            <w:proofErr w:type="gram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зависимые</w:t>
            </w:r>
            <w:proofErr w:type="gram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хозяйственным обществам (7120)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доходы (7210, 7220, 7230)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обязательства по налогам и обязательным платежам (7240)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отсроченные обязательства (7250, 7290)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полученные от покупателей и заказчиков (7300)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банковские кредиты (7810)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займы (7820, 7830, 7840)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кредиторские задолженности (7900)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Текущие обязательства, всего (стр.610+630+640+650+660+670+680+690+700+710+720+ +730+740+750+760)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5272716.19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4930841.90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текущая кредиторская задолженность (стр.610+630+650+670+6 80+6 90+700+710+720+760)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3775997.60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4689009.10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нее: просроченная текущая кредиторская задолженность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поставщикам и подрядчикам (6000)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1020305.10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1707692.50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обособленным подразделениям (6110)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дочерним и зависимым хозяйственным обществам (6120)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2028341.10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1906479.80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доходы (6210, 6220, 6230)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147268.59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241832.80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обязательства по налогам и обязательным платежам (6240)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отсроченные обязательства (6250, 6290)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Полученные авансы (6300)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124877.76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98263.66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бюджет (6400)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78947.30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133955.55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страхованию (6510)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государственные целевые фонды (6520)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69643.94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117488.30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учредителям (6600)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101617.50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1359.15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оплате труда (6700)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13482.29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703731.61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банковские кредиты (6810)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займы (6820, 6830, 6840)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1349450.00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Текущая часть долгосрочных обязательств (6950)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кредиторские задолженности (6900 кроме 6950)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338782.61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20038.53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II РАЗДЕЛУ (стр. 490+600)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5272716.19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4930841.90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пассиву баланса (стр. 480+770)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25867402.58</w:t>
            </w:r>
          </w:p>
        </w:tc>
        <w:tc>
          <w:tcPr>
            <w:tcW w:w="273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29756443.71</w:t>
            </w:r>
          </w:p>
        </w:tc>
      </w:tr>
    </w:tbl>
    <w:p w:rsidR="0021548E" w:rsidRPr="0021548E" w:rsidRDefault="0021548E" w:rsidP="0021548E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8"/>
          <w:szCs w:val="18"/>
          <w:lang w:eastAsia="ru-RU"/>
        </w:rPr>
      </w:pPr>
    </w:p>
    <w:tbl>
      <w:tblPr>
        <w:tblW w:w="1465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45"/>
        <w:gridCol w:w="5066"/>
        <w:gridCol w:w="1486"/>
        <w:gridCol w:w="2162"/>
        <w:gridCol w:w="2162"/>
        <w:gridCol w:w="1664"/>
        <w:gridCol w:w="1665"/>
      </w:tblGrid>
      <w:tr w:rsidR="0021548E" w:rsidRPr="0021548E" w:rsidTr="0021548E">
        <w:tc>
          <w:tcPr>
            <w:tcW w:w="477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8D0175" w:rsidP="008D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 о финансовых результатах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выручка от реализации продукции (товаров, работ и услуг)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15777098.58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34134318.50</w:t>
            </w: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Себестоимость реализованной продукции (товаров, работ и услуг)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12793416.36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27090679.39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Валовая прибыль (убыток) от реализации продукции (товаров, работ и услуг) (стр.010-020)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2983682.22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7043639.11</w:t>
            </w: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периода, всего (стр.050+060+070+080), в том числе: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2941693.93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5300114.51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реализации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10629.02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16787.01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расходы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590635.13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1243575.28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операционные расходы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2340429.78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4039752.22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отчетного периода, исключаемые из налогооблагаемой базы в будущем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основной деятельности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160164.34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280769.46</w:t>
            </w: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основной деятельности (стр.0З0-040+090)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202152.63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2024294.06</w:t>
            </w: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финансовой деятельности, всего (стр.120+130+140+150+160), в том числе: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25.48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дивидендов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25.48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процентов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долгосрочной</w:t>
            </w:r>
            <w:proofErr w:type="gram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аренда (лизинг)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валютных</w:t>
            </w:r>
            <w:proofErr w:type="gram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курсовых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</w:t>
            </w:r>
            <w:proofErr w:type="spellEnd"/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финансовой деятельности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финансовой деятельности (стр.180+190+200+210), в том числе: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в виде процентов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gram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виде процентов по долгосрочной аренда (лизингу)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Убытки от </w:t>
            </w:r>
            <w:proofErr w:type="gram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валютных</w:t>
            </w:r>
            <w:proofErr w:type="gramEnd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курсовых </w:t>
            </w:r>
            <w:proofErr w:type="spell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</w:t>
            </w:r>
            <w:proofErr w:type="spellEnd"/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по финансовой деятельности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общехозяйственной деятельности (стр.100+110-170)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202178.11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2024294.06</w:t>
            </w: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Чрезвычайные прибыли и убытки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до уплаты налога на доходы прибыль) (стр.220+/-230)</w:t>
            </w:r>
            <w:proofErr w:type="gramEnd"/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202178.11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2024294.06</w:t>
            </w: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(прибыль)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193291.20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930251.70</w:t>
            </w: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налоги и сборы от прибыли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548E" w:rsidRPr="0021548E" w:rsidTr="0021548E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Чистая прибыль (убыток) отчетного периода (стр.240-250-260)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8886.91</w:t>
            </w: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4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1094042.36</w:t>
            </w:r>
          </w:p>
        </w:tc>
        <w:tc>
          <w:tcPr>
            <w:tcW w:w="17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21548E" w:rsidRPr="0021548E" w:rsidRDefault="0021548E" w:rsidP="002154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1548E" w:rsidRPr="0021548E" w:rsidRDefault="0021548E" w:rsidP="0021548E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8"/>
          <w:szCs w:val="18"/>
          <w:lang w:eastAsia="ru-RU"/>
        </w:rPr>
      </w:pPr>
    </w:p>
    <w:sectPr w:rsidR="0021548E" w:rsidRPr="0021548E" w:rsidSect="0021548E">
      <w:pgSz w:w="16838" w:h="11906" w:orient="landscape"/>
      <w:pgMar w:top="147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548E"/>
    <w:rsid w:val="0021548E"/>
    <w:rsid w:val="008D0175"/>
    <w:rsid w:val="009E5A6A"/>
    <w:rsid w:val="00C04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548E"/>
    <w:rPr>
      <w:b/>
      <w:bCs/>
    </w:rPr>
  </w:style>
  <w:style w:type="character" w:styleId="a4">
    <w:name w:val="Hyperlink"/>
    <w:basedOn w:val="a0"/>
    <w:uiPriority w:val="99"/>
    <w:semiHidden/>
    <w:unhideWhenUsed/>
    <w:rsid w:val="0021548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1548E"/>
    <w:rPr>
      <w:color w:val="800080"/>
      <w:u w:val="single"/>
    </w:rPr>
  </w:style>
  <w:style w:type="paragraph" w:styleId="a6">
    <w:name w:val="Normal (Web)"/>
    <w:basedOn w:val="a"/>
    <w:uiPriority w:val="99"/>
    <w:semiHidden/>
    <w:unhideWhenUsed/>
    <w:rsid w:val="00215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69027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3874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inabod.uz/" TargetMode="External"/><Relationship Id="rId4" Type="http://schemas.openxmlformats.org/officeDocument/2006/relationships/hyperlink" Target="mailto:sihatgoh_chinabo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1352</Words>
  <Characters>7709</Characters>
  <Application>Microsoft Office Word</Application>
  <DocSecurity>0</DocSecurity>
  <Lines>64</Lines>
  <Paragraphs>18</Paragraphs>
  <ScaleCrop>false</ScaleCrop>
  <Company>Reanimator Extreme Edition</Company>
  <LinksUpToDate>false</LinksUpToDate>
  <CharactersWithSpaces>9043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Ирада</dc:creator>
  <cp:lastModifiedBy>Ирада</cp:lastModifiedBy>
  <cp:revision>2</cp:revision>
  <dcterms:created xsi:type="dcterms:W3CDTF">2022-05-31T07:06:00Z</dcterms:created>
  <dcterms:modified xsi:type="dcterms:W3CDTF">2022-05-31T07:11:00Z</dcterms:modified>
</cp:coreProperties>
</file>